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B5E38" w:rsidRPr="000B5E38" w:rsidRDefault="00000000" w:rsidP="00FE0453">
      <w:pPr>
        <w:pStyle w:val="Title"/>
        <w:spacing w:line="360" w:lineRule="auto"/>
        <w:jc w:val="center"/>
        <w:rPr>
          <w:color w:val="000000" w:themeColor="text1"/>
        </w:rPr>
      </w:pPr>
      <w:r w:rsidRPr="000B5E38">
        <w:rPr>
          <w:color w:val="000000" w:themeColor="text1"/>
        </w:rPr>
        <w:t xml:space="preserve">WEIGHTS AND MEASURES AGENCY </w:t>
      </w:r>
    </w:p>
    <w:p w:rsidR="000B5E38" w:rsidRPr="000B5E38" w:rsidRDefault="000B5E38" w:rsidP="00FE0453">
      <w:pPr>
        <w:pStyle w:val="Title"/>
        <w:spacing w:line="360" w:lineRule="auto"/>
        <w:jc w:val="center"/>
        <w:rPr>
          <w:color w:val="000000" w:themeColor="text1"/>
        </w:rPr>
      </w:pPr>
    </w:p>
    <w:p w:rsidR="00FE0453" w:rsidRPr="000B5E38" w:rsidRDefault="00000000" w:rsidP="00FE0453">
      <w:pPr>
        <w:pStyle w:val="Title"/>
        <w:spacing w:line="360" w:lineRule="auto"/>
        <w:jc w:val="center"/>
        <w:rPr>
          <w:color w:val="000000" w:themeColor="text1"/>
        </w:rPr>
      </w:pPr>
      <w:r w:rsidRPr="000B5E38">
        <w:rPr>
          <w:color w:val="000000" w:themeColor="text1"/>
        </w:rPr>
        <w:t>(WMA)</w:t>
      </w:r>
    </w:p>
    <w:p w:rsidR="00FE0453" w:rsidRPr="000B5E38" w:rsidRDefault="00000000" w:rsidP="00FE0453">
      <w:pPr>
        <w:pStyle w:val="Title"/>
        <w:spacing w:line="360" w:lineRule="auto"/>
        <w:jc w:val="center"/>
        <w:rPr>
          <w:color w:val="000000" w:themeColor="text1"/>
          <w:sz w:val="44"/>
          <w:szCs w:val="44"/>
        </w:rPr>
      </w:pPr>
      <w:r w:rsidRPr="000B5E38">
        <w:rPr>
          <w:color w:val="000000" w:themeColor="text1"/>
        </w:rPr>
        <w:br/>
      </w:r>
      <w:r w:rsidR="00FE0453" w:rsidRPr="000B5E38">
        <w:rPr>
          <w:color w:val="000000" w:themeColor="text1"/>
          <w:sz w:val="44"/>
          <w:szCs w:val="44"/>
        </w:rPr>
        <w:t>WEIGHTS AND MEASURES AGENCY</w:t>
      </w:r>
    </w:p>
    <w:p w:rsidR="00FE0453" w:rsidRPr="000B5E38" w:rsidRDefault="00FE0453" w:rsidP="00FE0453">
      <w:pPr>
        <w:pStyle w:val="Title"/>
        <w:spacing w:line="360" w:lineRule="auto"/>
        <w:jc w:val="center"/>
        <w:rPr>
          <w:color w:val="000000" w:themeColor="text1"/>
        </w:rPr>
      </w:pPr>
      <w:r w:rsidRPr="000B5E38">
        <w:rPr>
          <w:color w:val="000000" w:themeColor="text1"/>
          <w:sz w:val="44"/>
          <w:szCs w:val="44"/>
        </w:rPr>
        <w:t>MANAGEMENT INFORMATION SYSTEM (WMA-MIS)</w:t>
      </w:r>
      <w:r w:rsidR="00000000" w:rsidRPr="000B5E38">
        <w:rPr>
          <w:color w:val="000000" w:themeColor="text1"/>
          <w:sz w:val="44"/>
          <w:szCs w:val="44"/>
        </w:rPr>
        <w:t xml:space="preserve"> / ONLINE SERVICE APPLICATION (OSA)</w:t>
      </w:r>
      <w:r w:rsidR="00000000" w:rsidRPr="000B5E38">
        <w:rPr>
          <w:color w:val="000000" w:themeColor="text1"/>
          <w:sz w:val="44"/>
          <w:szCs w:val="44"/>
        </w:rPr>
        <w:br/>
      </w:r>
    </w:p>
    <w:p w:rsidR="00FE0453" w:rsidRPr="000B5E38" w:rsidRDefault="00FE0453" w:rsidP="00FE0453">
      <w:pPr>
        <w:pStyle w:val="Title"/>
        <w:spacing w:line="360" w:lineRule="auto"/>
        <w:jc w:val="center"/>
        <w:rPr>
          <w:color w:val="000000" w:themeColor="text1"/>
          <w:sz w:val="44"/>
          <w:szCs w:val="44"/>
        </w:rPr>
      </w:pPr>
    </w:p>
    <w:p w:rsidR="00D1645D" w:rsidRPr="000B5E38" w:rsidRDefault="00000000" w:rsidP="00FE0453">
      <w:pPr>
        <w:pStyle w:val="Title"/>
        <w:spacing w:line="360" w:lineRule="auto"/>
        <w:jc w:val="center"/>
        <w:rPr>
          <w:color w:val="000000" w:themeColor="text1"/>
          <w:sz w:val="44"/>
          <w:szCs w:val="44"/>
        </w:rPr>
      </w:pPr>
      <w:r w:rsidRPr="000B5E38">
        <w:rPr>
          <w:color w:val="000000" w:themeColor="text1"/>
          <w:sz w:val="44"/>
          <w:szCs w:val="44"/>
        </w:rPr>
        <w:t>SYSTEM DEVELOPMENT PROGRESS REPORT</w:t>
      </w:r>
    </w:p>
    <w:p w:rsidR="00D1645D" w:rsidRPr="000B5E38" w:rsidRDefault="00000000">
      <w:pPr>
        <w:rPr>
          <w:color w:val="000000" w:themeColor="text1"/>
        </w:rPr>
      </w:pPr>
      <w:r w:rsidRPr="000B5E38">
        <w:rPr>
          <w:color w:val="000000" w:themeColor="text1"/>
        </w:rPr>
        <w:br/>
      </w:r>
    </w:p>
    <w:p w:rsidR="00FE0453" w:rsidRPr="000B5E38" w:rsidRDefault="00FE0453">
      <w:pPr>
        <w:rPr>
          <w:color w:val="000000" w:themeColor="text1"/>
        </w:rPr>
      </w:pPr>
    </w:p>
    <w:p w:rsidR="00FE0453" w:rsidRPr="000B5E38" w:rsidRDefault="00FE0453">
      <w:pPr>
        <w:rPr>
          <w:color w:val="000000" w:themeColor="text1"/>
        </w:rPr>
      </w:pPr>
    </w:p>
    <w:p w:rsidR="00FE0453" w:rsidRPr="000B5E38" w:rsidRDefault="00FE0453">
      <w:pPr>
        <w:rPr>
          <w:color w:val="000000" w:themeColor="text1"/>
        </w:rPr>
      </w:pPr>
    </w:p>
    <w:p w:rsidR="00FE0453" w:rsidRPr="000B5E38" w:rsidRDefault="00FE0453">
      <w:pPr>
        <w:rPr>
          <w:color w:val="000000" w:themeColor="text1"/>
        </w:rPr>
      </w:pPr>
    </w:p>
    <w:p w:rsidR="00FE0453" w:rsidRPr="000B5E38" w:rsidRDefault="00FE0453">
      <w:pPr>
        <w:rPr>
          <w:color w:val="000000" w:themeColor="text1"/>
        </w:rPr>
      </w:pPr>
    </w:p>
    <w:p w:rsidR="00FE0453" w:rsidRPr="000B5E38" w:rsidRDefault="00FE0453">
      <w:pPr>
        <w:rPr>
          <w:color w:val="000000" w:themeColor="text1"/>
        </w:rPr>
      </w:pPr>
    </w:p>
    <w:p w:rsidR="00D1645D" w:rsidRPr="000B5E38" w:rsidRDefault="00000000" w:rsidP="00FE0453">
      <w:pPr>
        <w:pStyle w:val="Heading1"/>
        <w:jc w:val="both"/>
        <w:rPr>
          <w:color w:val="000000" w:themeColor="text1"/>
        </w:rPr>
      </w:pPr>
      <w:r w:rsidRPr="000B5E38">
        <w:rPr>
          <w:color w:val="000000" w:themeColor="text1"/>
        </w:rPr>
        <w:lastRenderedPageBreak/>
        <w:t>1. Executive Summary</w:t>
      </w:r>
    </w:p>
    <w:p w:rsidR="00D1645D" w:rsidRPr="000B5E38" w:rsidRDefault="00000000" w:rsidP="00FE0453">
      <w:pPr>
        <w:jc w:val="both"/>
        <w:rPr>
          <w:color w:val="000000" w:themeColor="text1"/>
        </w:rPr>
      </w:pPr>
      <w:r w:rsidRPr="000B5E38">
        <w:rPr>
          <w:color w:val="000000" w:themeColor="text1"/>
        </w:rPr>
        <w:t>This report presents the implementation progress of the Weights and Measures Management Information System (WMA‑MIS) and the Online Service Application (OSA). It summarizes completed operational modules, modules awaiting User Acceptance Testing (UAT) and production deployment, modules under development, and modules planned for implementation during the next financial year. The project supports the Agency's digital transformation by improving automation, regulatory service delivery, transparency, and operational efficiency.</w:t>
      </w:r>
    </w:p>
    <w:p w:rsidR="00D1645D" w:rsidRPr="000B5E38" w:rsidRDefault="00000000" w:rsidP="00FE0453">
      <w:pPr>
        <w:pStyle w:val="Heading1"/>
        <w:jc w:val="both"/>
        <w:rPr>
          <w:color w:val="000000" w:themeColor="text1"/>
        </w:rPr>
      </w:pPr>
      <w:r w:rsidRPr="000B5E38">
        <w:rPr>
          <w:color w:val="000000" w:themeColor="text1"/>
        </w:rPr>
        <w:t>2. Background</w:t>
      </w:r>
    </w:p>
    <w:p w:rsidR="00D1645D" w:rsidRPr="000B5E38" w:rsidRDefault="00000000" w:rsidP="00FE0453">
      <w:pPr>
        <w:jc w:val="both"/>
        <w:rPr>
          <w:color w:val="000000" w:themeColor="text1"/>
        </w:rPr>
      </w:pPr>
      <w:r w:rsidRPr="000B5E38">
        <w:rPr>
          <w:color w:val="000000" w:themeColor="text1"/>
        </w:rPr>
        <w:t>WMA‑MIS is an integrated information system supporting licensing, inspections, metrological verification, enforcement, customer services and other regulatory functions. OSA provides online access to Agency services.</w:t>
      </w:r>
    </w:p>
    <w:p w:rsidR="00D1645D" w:rsidRPr="000B5E38" w:rsidRDefault="00000000" w:rsidP="00FE0453">
      <w:pPr>
        <w:pStyle w:val="Heading1"/>
        <w:jc w:val="both"/>
        <w:rPr>
          <w:color w:val="000000" w:themeColor="text1"/>
        </w:rPr>
      </w:pPr>
      <w:r w:rsidRPr="000B5E38">
        <w:rPr>
          <w:color w:val="000000" w:themeColor="text1"/>
        </w:rPr>
        <w:t>3. Objectives</w:t>
      </w:r>
    </w:p>
    <w:p w:rsidR="00D1645D" w:rsidRPr="000B5E38" w:rsidRDefault="00000000" w:rsidP="00FE0453">
      <w:pPr>
        <w:pStyle w:val="ListBullet"/>
        <w:jc w:val="both"/>
        <w:rPr>
          <w:color w:val="000000" w:themeColor="text1"/>
        </w:rPr>
      </w:pPr>
      <w:r w:rsidRPr="000B5E38">
        <w:rPr>
          <w:color w:val="000000" w:themeColor="text1"/>
        </w:rPr>
        <w:t>Automate regulatory processes.</w:t>
      </w:r>
    </w:p>
    <w:p w:rsidR="00D1645D" w:rsidRPr="000B5E38" w:rsidRDefault="00000000" w:rsidP="00FE0453">
      <w:pPr>
        <w:pStyle w:val="ListBullet"/>
        <w:jc w:val="both"/>
        <w:rPr>
          <w:color w:val="000000" w:themeColor="text1"/>
        </w:rPr>
      </w:pPr>
      <w:r w:rsidRPr="000B5E38">
        <w:rPr>
          <w:color w:val="000000" w:themeColor="text1"/>
        </w:rPr>
        <w:t>Improve licensing, inspection and verification efficiency.</w:t>
      </w:r>
    </w:p>
    <w:p w:rsidR="00D1645D" w:rsidRPr="000B5E38" w:rsidRDefault="00000000" w:rsidP="00FE0453">
      <w:pPr>
        <w:pStyle w:val="ListBullet"/>
        <w:jc w:val="both"/>
        <w:rPr>
          <w:color w:val="000000" w:themeColor="text1"/>
        </w:rPr>
      </w:pPr>
      <w:r w:rsidRPr="000B5E38">
        <w:rPr>
          <w:color w:val="000000" w:themeColor="text1"/>
        </w:rPr>
        <w:t>Provide online customer services.</w:t>
      </w:r>
    </w:p>
    <w:p w:rsidR="00D1645D" w:rsidRPr="000B5E38" w:rsidRDefault="00000000" w:rsidP="00FE0453">
      <w:pPr>
        <w:pStyle w:val="ListBullet"/>
        <w:jc w:val="both"/>
        <w:rPr>
          <w:color w:val="000000" w:themeColor="text1"/>
        </w:rPr>
      </w:pPr>
      <w:r w:rsidRPr="000B5E38">
        <w:rPr>
          <w:color w:val="000000" w:themeColor="text1"/>
        </w:rPr>
        <w:t>Strengthen reporting and decision making.</w:t>
      </w:r>
    </w:p>
    <w:p w:rsidR="00D1645D" w:rsidRPr="000B5E38" w:rsidRDefault="00000000" w:rsidP="00FE0453">
      <w:pPr>
        <w:pStyle w:val="ListBullet"/>
        <w:jc w:val="both"/>
        <w:rPr>
          <w:color w:val="000000" w:themeColor="text1"/>
        </w:rPr>
      </w:pPr>
      <w:r w:rsidRPr="000B5E38">
        <w:rPr>
          <w:color w:val="000000" w:themeColor="text1"/>
        </w:rPr>
        <w:t>Reduce manual processes.</w:t>
      </w:r>
    </w:p>
    <w:p w:rsidR="00D1645D" w:rsidRPr="000B5E38" w:rsidRDefault="00000000" w:rsidP="00FE0453">
      <w:pPr>
        <w:pStyle w:val="Heading1"/>
        <w:jc w:val="both"/>
        <w:rPr>
          <w:color w:val="000000" w:themeColor="text1"/>
        </w:rPr>
      </w:pPr>
      <w:r w:rsidRPr="000B5E38">
        <w:rPr>
          <w:color w:val="000000" w:themeColor="text1"/>
        </w:rPr>
        <w:t>4. Overall Implementation Status</w:t>
      </w:r>
    </w:p>
    <w:tbl>
      <w:tblPr>
        <w:tblStyle w:val="TableGrid"/>
        <w:tblW w:w="0" w:type="auto"/>
        <w:tblLook w:val="04A0" w:firstRow="1" w:lastRow="0" w:firstColumn="1" w:lastColumn="0" w:noHBand="0" w:noVBand="1"/>
      </w:tblPr>
      <w:tblGrid>
        <w:gridCol w:w="2880"/>
        <w:gridCol w:w="2880"/>
        <w:gridCol w:w="2880"/>
      </w:tblGrid>
      <w:tr w:rsidR="000B5E38" w:rsidRPr="000B5E38" w:rsidTr="00DC2BFA">
        <w:tc>
          <w:tcPr>
            <w:tcW w:w="2880" w:type="dxa"/>
          </w:tcPr>
          <w:p w:rsidR="00D1645D" w:rsidRPr="000B5E38" w:rsidRDefault="00000000" w:rsidP="00FE0453">
            <w:pPr>
              <w:jc w:val="both"/>
              <w:rPr>
                <w:color w:val="000000" w:themeColor="text1"/>
              </w:rPr>
            </w:pPr>
            <w:r w:rsidRPr="000B5E38">
              <w:rPr>
                <w:color w:val="000000" w:themeColor="text1"/>
              </w:rPr>
              <w:t>Category</w:t>
            </w:r>
          </w:p>
        </w:tc>
        <w:tc>
          <w:tcPr>
            <w:tcW w:w="2880" w:type="dxa"/>
          </w:tcPr>
          <w:p w:rsidR="00D1645D" w:rsidRPr="000B5E38" w:rsidRDefault="00000000" w:rsidP="00FE0453">
            <w:pPr>
              <w:jc w:val="both"/>
              <w:rPr>
                <w:color w:val="000000" w:themeColor="text1"/>
              </w:rPr>
            </w:pPr>
            <w:r w:rsidRPr="000B5E38">
              <w:rPr>
                <w:color w:val="000000" w:themeColor="text1"/>
              </w:rPr>
              <w:t>Modules</w:t>
            </w:r>
          </w:p>
        </w:tc>
        <w:tc>
          <w:tcPr>
            <w:tcW w:w="2880" w:type="dxa"/>
          </w:tcPr>
          <w:p w:rsidR="00D1645D" w:rsidRPr="000B5E38" w:rsidRDefault="00000000" w:rsidP="00FE0453">
            <w:pPr>
              <w:jc w:val="both"/>
              <w:rPr>
                <w:color w:val="000000" w:themeColor="text1"/>
              </w:rPr>
            </w:pPr>
            <w:r w:rsidRPr="000B5E38">
              <w:rPr>
                <w:color w:val="000000" w:themeColor="text1"/>
              </w:rPr>
              <w:t>Remarks</w:t>
            </w:r>
          </w:p>
        </w:tc>
      </w:tr>
      <w:tr w:rsidR="000B5E38" w:rsidRPr="000B5E38" w:rsidTr="00DC2BFA">
        <w:tc>
          <w:tcPr>
            <w:tcW w:w="2880" w:type="dxa"/>
          </w:tcPr>
          <w:p w:rsidR="00D1645D" w:rsidRPr="000B5E38" w:rsidRDefault="00000000" w:rsidP="00FE0453">
            <w:pPr>
              <w:jc w:val="both"/>
              <w:rPr>
                <w:color w:val="000000" w:themeColor="text1"/>
              </w:rPr>
            </w:pPr>
            <w:r w:rsidRPr="000B5E38">
              <w:rPr>
                <w:color w:val="000000" w:themeColor="text1"/>
              </w:rPr>
              <w:t>Complete – Operational</w:t>
            </w:r>
          </w:p>
        </w:tc>
        <w:tc>
          <w:tcPr>
            <w:tcW w:w="2880" w:type="dxa"/>
          </w:tcPr>
          <w:p w:rsidR="00D1645D" w:rsidRPr="000B5E38" w:rsidRDefault="00000000" w:rsidP="00FE0453">
            <w:pPr>
              <w:jc w:val="both"/>
              <w:rPr>
                <w:color w:val="000000" w:themeColor="text1"/>
              </w:rPr>
            </w:pPr>
            <w:r w:rsidRPr="000B5E38">
              <w:rPr>
                <w:color w:val="000000" w:themeColor="text1"/>
              </w:rPr>
              <w:t>License; Imported Pre-Packages; Local Pre-Packages; Inspection (Fines, Penalties &amp; Seizure); Water Meter; Vehicle Tank Verification (VTV); Sandy &amp; Ballast Lorry (SBL); Metrological Supervision</w:t>
            </w:r>
          </w:p>
        </w:tc>
        <w:tc>
          <w:tcPr>
            <w:tcW w:w="2880" w:type="dxa"/>
          </w:tcPr>
          <w:p w:rsidR="00D1645D" w:rsidRPr="000B5E38" w:rsidRDefault="00000000" w:rsidP="00FE0453">
            <w:pPr>
              <w:jc w:val="both"/>
              <w:rPr>
                <w:color w:val="000000" w:themeColor="text1"/>
              </w:rPr>
            </w:pPr>
            <w:r w:rsidRPr="000B5E38">
              <w:rPr>
                <w:color w:val="000000" w:themeColor="text1"/>
              </w:rPr>
              <w:t>Operational in production</w:t>
            </w:r>
          </w:p>
        </w:tc>
      </w:tr>
      <w:tr w:rsidR="000B5E38" w:rsidRPr="000B5E38" w:rsidTr="00DC2BFA">
        <w:tc>
          <w:tcPr>
            <w:tcW w:w="2880" w:type="dxa"/>
          </w:tcPr>
          <w:p w:rsidR="00D1645D" w:rsidRPr="000B5E38" w:rsidRDefault="00000000" w:rsidP="00FE0453">
            <w:pPr>
              <w:jc w:val="both"/>
              <w:rPr>
                <w:color w:val="000000" w:themeColor="text1"/>
              </w:rPr>
            </w:pPr>
            <w:r w:rsidRPr="000B5E38">
              <w:rPr>
                <w:color w:val="000000" w:themeColor="text1"/>
              </w:rPr>
              <w:t>Complete – Awaiting UAT &amp; Go-Live</w:t>
            </w:r>
          </w:p>
        </w:tc>
        <w:tc>
          <w:tcPr>
            <w:tcW w:w="2880" w:type="dxa"/>
          </w:tcPr>
          <w:p w:rsidR="00D1645D" w:rsidRPr="000B5E38" w:rsidRDefault="00000000" w:rsidP="00FE0453">
            <w:pPr>
              <w:jc w:val="both"/>
              <w:rPr>
                <w:color w:val="000000" w:themeColor="text1"/>
              </w:rPr>
            </w:pPr>
            <w:r w:rsidRPr="000B5E38">
              <w:rPr>
                <w:color w:val="000000" w:themeColor="text1"/>
              </w:rPr>
              <w:t>Fuel Pump; Fixed Storage Tank (FST); Bulk Storage Tank (BST)</w:t>
            </w:r>
          </w:p>
        </w:tc>
        <w:tc>
          <w:tcPr>
            <w:tcW w:w="2880" w:type="dxa"/>
          </w:tcPr>
          <w:p w:rsidR="00D1645D" w:rsidRPr="000B5E38" w:rsidRDefault="00000000" w:rsidP="00FE0453">
            <w:pPr>
              <w:jc w:val="both"/>
              <w:rPr>
                <w:color w:val="000000" w:themeColor="text1"/>
              </w:rPr>
            </w:pPr>
            <w:r w:rsidRPr="000B5E38">
              <w:rPr>
                <w:color w:val="000000" w:themeColor="text1"/>
              </w:rPr>
              <w:t>Awaiting UAT, training and production deployment</w:t>
            </w:r>
          </w:p>
        </w:tc>
      </w:tr>
      <w:tr w:rsidR="000B5E38" w:rsidRPr="000B5E38" w:rsidTr="00DC2BFA">
        <w:tc>
          <w:tcPr>
            <w:tcW w:w="2880" w:type="dxa"/>
          </w:tcPr>
          <w:p w:rsidR="00D1645D" w:rsidRPr="000B5E38" w:rsidRDefault="00000000" w:rsidP="00FE0453">
            <w:pPr>
              <w:jc w:val="both"/>
              <w:rPr>
                <w:color w:val="000000" w:themeColor="text1"/>
              </w:rPr>
            </w:pPr>
            <w:r w:rsidRPr="000B5E38">
              <w:rPr>
                <w:color w:val="000000" w:themeColor="text1"/>
              </w:rPr>
              <w:t>In Progress</w:t>
            </w:r>
          </w:p>
        </w:tc>
        <w:tc>
          <w:tcPr>
            <w:tcW w:w="2880" w:type="dxa"/>
          </w:tcPr>
          <w:p w:rsidR="00D1645D" w:rsidRPr="000B5E38" w:rsidRDefault="00000000" w:rsidP="00FE0453">
            <w:pPr>
              <w:jc w:val="both"/>
              <w:rPr>
                <w:color w:val="000000" w:themeColor="text1"/>
              </w:rPr>
            </w:pPr>
            <w:r w:rsidRPr="000B5E38">
              <w:rPr>
                <w:color w:val="000000" w:themeColor="text1"/>
              </w:rPr>
              <w:t>Pattern Approval</w:t>
            </w:r>
          </w:p>
        </w:tc>
        <w:tc>
          <w:tcPr>
            <w:tcW w:w="2880" w:type="dxa"/>
          </w:tcPr>
          <w:p w:rsidR="00D1645D" w:rsidRPr="000B5E38" w:rsidRDefault="00000000" w:rsidP="00FE0453">
            <w:pPr>
              <w:jc w:val="both"/>
              <w:rPr>
                <w:color w:val="000000" w:themeColor="text1"/>
              </w:rPr>
            </w:pPr>
            <w:r w:rsidRPr="000B5E38">
              <w:rPr>
                <w:color w:val="000000" w:themeColor="text1"/>
              </w:rPr>
              <w:t>Active development</w:t>
            </w:r>
          </w:p>
        </w:tc>
      </w:tr>
      <w:tr w:rsidR="000B5E38" w:rsidRPr="000B5E38" w:rsidTr="00DC2BFA">
        <w:tc>
          <w:tcPr>
            <w:tcW w:w="2880" w:type="dxa"/>
          </w:tcPr>
          <w:p w:rsidR="00D1645D" w:rsidRPr="000B5E38" w:rsidRDefault="00000000" w:rsidP="00FE0453">
            <w:pPr>
              <w:jc w:val="both"/>
              <w:rPr>
                <w:color w:val="000000" w:themeColor="text1"/>
              </w:rPr>
            </w:pPr>
            <w:r w:rsidRPr="000B5E38">
              <w:rPr>
                <w:color w:val="000000" w:themeColor="text1"/>
              </w:rPr>
              <w:t>Not Yet Started</w:t>
            </w:r>
          </w:p>
        </w:tc>
        <w:tc>
          <w:tcPr>
            <w:tcW w:w="2880" w:type="dxa"/>
          </w:tcPr>
          <w:p w:rsidR="00D1645D" w:rsidRPr="000B5E38" w:rsidRDefault="00000000" w:rsidP="00FE0453">
            <w:pPr>
              <w:jc w:val="both"/>
              <w:rPr>
                <w:color w:val="000000" w:themeColor="text1"/>
              </w:rPr>
            </w:pPr>
            <w:r w:rsidRPr="000B5E38">
              <w:rPr>
                <w:color w:val="000000" w:themeColor="text1"/>
              </w:rPr>
              <w:t>Customer Portal</w:t>
            </w:r>
          </w:p>
        </w:tc>
        <w:tc>
          <w:tcPr>
            <w:tcW w:w="2880" w:type="dxa"/>
          </w:tcPr>
          <w:p w:rsidR="00D1645D" w:rsidRPr="000B5E38" w:rsidRDefault="00000000" w:rsidP="00FE0453">
            <w:pPr>
              <w:jc w:val="both"/>
              <w:rPr>
                <w:color w:val="000000" w:themeColor="text1"/>
              </w:rPr>
            </w:pPr>
            <w:r w:rsidRPr="000B5E38">
              <w:rPr>
                <w:color w:val="000000" w:themeColor="text1"/>
              </w:rPr>
              <w:t>Development not started</w:t>
            </w:r>
          </w:p>
        </w:tc>
      </w:tr>
      <w:tr w:rsidR="000B5E38" w:rsidRPr="000B5E38" w:rsidTr="00DC2BFA">
        <w:tc>
          <w:tcPr>
            <w:tcW w:w="2880" w:type="dxa"/>
          </w:tcPr>
          <w:p w:rsidR="00D1645D" w:rsidRPr="000B5E38" w:rsidRDefault="00000000" w:rsidP="00FE0453">
            <w:pPr>
              <w:jc w:val="both"/>
              <w:rPr>
                <w:color w:val="000000" w:themeColor="text1"/>
              </w:rPr>
            </w:pPr>
            <w:r w:rsidRPr="000B5E38">
              <w:rPr>
                <w:color w:val="000000" w:themeColor="text1"/>
              </w:rPr>
              <w:t>Planned for Next Financial Year</w:t>
            </w:r>
          </w:p>
        </w:tc>
        <w:tc>
          <w:tcPr>
            <w:tcW w:w="2880" w:type="dxa"/>
          </w:tcPr>
          <w:p w:rsidR="00D1645D" w:rsidRPr="000B5E38" w:rsidRDefault="00000000" w:rsidP="00FE0453">
            <w:pPr>
              <w:jc w:val="both"/>
              <w:rPr>
                <w:color w:val="000000" w:themeColor="text1"/>
              </w:rPr>
            </w:pPr>
            <w:r w:rsidRPr="000B5E38">
              <w:rPr>
                <w:color w:val="000000" w:themeColor="text1"/>
              </w:rPr>
              <w:t xml:space="preserve">Pressure Gauges; OMI; Complaints/e‑Mrejesho; Weighing Instruments; Measurement of Length; CNG Filling Station; Flow Meter; Electricity Meter; </w:t>
            </w:r>
            <w:r w:rsidRPr="000B5E38">
              <w:rPr>
                <w:color w:val="000000" w:themeColor="text1"/>
              </w:rPr>
              <w:lastRenderedPageBreak/>
              <w:t>Domestic Gas Meter; Taximeter; BRIM; Check Pump; Proving Tank; Wagon Tank; Bill Management</w:t>
            </w:r>
          </w:p>
        </w:tc>
        <w:tc>
          <w:tcPr>
            <w:tcW w:w="2880" w:type="dxa"/>
          </w:tcPr>
          <w:p w:rsidR="00D1645D" w:rsidRPr="000B5E38" w:rsidRDefault="00000000" w:rsidP="00FE0453">
            <w:pPr>
              <w:jc w:val="both"/>
              <w:rPr>
                <w:color w:val="000000" w:themeColor="text1"/>
              </w:rPr>
            </w:pPr>
            <w:r w:rsidRPr="000B5E38">
              <w:rPr>
                <w:color w:val="000000" w:themeColor="text1"/>
              </w:rPr>
              <w:lastRenderedPageBreak/>
              <w:t>Planned implementation</w:t>
            </w:r>
          </w:p>
        </w:tc>
      </w:tr>
    </w:tbl>
    <w:p w:rsidR="00D1645D" w:rsidRPr="000B5E38" w:rsidRDefault="00000000" w:rsidP="00FE0453">
      <w:pPr>
        <w:pStyle w:val="Heading1"/>
        <w:jc w:val="both"/>
        <w:rPr>
          <w:color w:val="000000" w:themeColor="text1"/>
        </w:rPr>
      </w:pPr>
      <w:r w:rsidRPr="000B5E38">
        <w:rPr>
          <w:color w:val="000000" w:themeColor="text1"/>
        </w:rPr>
        <w:t>5. Completed Modules (Operational)</w:t>
      </w:r>
    </w:p>
    <w:p w:rsidR="00D1645D" w:rsidRPr="000B5E38" w:rsidRDefault="00000000" w:rsidP="00FE0453">
      <w:pPr>
        <w:pStyle w:val="Heading2"/>
        <w:jc w:val="both"/>
        <w:rPr>
          <w:color w:val="000000" w:themeColor="text1"/>
        </w:rPr>
      </w:pPr>
      <w:r w:rsidRPr="000B5E38">
        <w:rPr>
          <w:color w:val="000000" w:themeColor="text1"/>
        </w:rPr>
        <w:t>License</w:t>
      </w:r>
    </w:p>
    <w:p w:rsidR="00D1645D" w:rsidRPr="000B5E38" w:rsidRDefault="00000000" w:rsidP="00FE0453">
      <w:pPr>
        <w:jc w:val="both"/>
        <w:rPr>
          <w:color w:val="000000" w:themeColor="text1"/>
        </w:rPr>
      </w:pPr>
      <w:r w:rsidRPr="000B5E38">
        <w:rPr>
          <w:color w:val="000000" w:themeColor="text1"/>
        </w:rPr>
        <w:t>Online licensing functionality has been completed, deployed and is operational.</w:t>
      </w:r>
    </w:p>
    <w:p w:rsidR="00D1645D" w:rsidRPr="000B5E38" w:rsidRDefault="00000000" w:rsidP="00FE0453">
      <w:pPr>
        <w:pStyle w:val="Heading2"/>
        <w:jc w:val="both"/>
        <w:rPr>
          <w:color w:val="000000" w:themeColor="text1"/>
        </w:rPr>
      </w:pPr>
      <w:r w:rsidRPr="000B5E38">
        <w:rPr>
          <w:color w:val="000000" w:themeColor="text1"/>
        </w:rPr>
        <w:t>Imported and Local Pre‑Packages</w:t>
      </w:r>
    </w:p>
    <w:p w:rsidR="00D1645D" w:rsidRPr="000B5E38" w:rsidRDefault="00000000" w:rsidP="00FE0453">
      <w:pPr>
        <w:jc w:val="both"/>
        <w:rPr>
          <w:color w:val="000000" w:themeColor="text1"/>
        </w:rPr>
      </w:pPr>
      <w:r w:rsidRPr="000B5E38">
        <w:rPr>
          <w:color w:val="000000" w:themeColor="text1"/>
        </w:rPr>
        <w:t>Modules support regulation and inspection of pre-packaged goods.</w:t>
      </w:r>
    </w:p>
    <w:p w:rsidR="00D1645D" w:rsidRPr="000B5E38" w:rsidRDefault="00000000" w:rsidP="00FE0453">
      <w:pPr>
        <w:pStyle w:val="Heading2"/>
        <w:jc w:val="both"/>
        <w:rPr>
          <w:color w:val="000000" w:themeColor="text1"/>
        </w:rPr>
      </w:pPr>
      <w:r w:rsidRPr="000B5E38">
        <w:rPr>
          <w:color w:val="000000" w:themeColor="text1"/>
        </w:rPr>
        <w:t>Inspection</w:t>
      </w:r>
    </w:p>
    <w:p w:rsidR="00D1645D" w:rsidRPr="000B5E38" w:rsidRDefault="00000000" w:rsidP="00FE0453">
      <w:pPr>
        <w:jc w:val="both"/>
        <w:rPr>
          <w:color w:val="000000" w:themeColor="text1"/>
        </w:rPr>
      </w:pPr>
      <w:r w:rsidRPr="000B5E38">
        <w:rPr>
          <w:color w:val="000000" w:themeColor="text1"/>
        </w:rPr>
        <w:t>Supports fines, penalties and seizure processes.</w:t>
      </w:r>
    </w:p>
    <w:p w:rsidR="00D1645D" w:rsidRPr="000B5E38" w:rsidRDefault="00000000" w:rsidP="00FE0453">
      <w:pPr>
        <w:pStyle w:val="Heading2"/>
        <w:jc w:val="both"/>
        <w:rPr>
          <w:color w:val="000000" w:themeColor="text1"/>
        </w:rPr>
      </w:pPr>
      <w:r w:rsidRPr="000B5E38">
        <w:rPr>
          <w:color w:val="000000" w:themeColor="text1"/>
        </w:rPr>
        <w:t>Water Meter</w:t>
      </w:r>
    </w:p>
    <w:p w:rsidR="00D1645D" w:rsidRPr="000B5E38" w:rsidRDefault="00000000" w:rsidP="00FE0453">
      <w:pPr>
        <w:jc w:val="both"/>
        <w:rPr>
          <w:color w:val="000000" w:themeColor="text1"/>
        </w:rPr>
      </w:pPr>
      <w:r w:rsidRPr="000B5E38">
        <w:rPr>
          <w:color w:val="000000" w:themeColor="text1"/>
        </w:rPr>
        <w:t>Operational verification functionality.</w:t>
      </w:r>
    </w:p>
    <w:p w:rsidR="00D1645D" w:rsidRPr="000B5E38" w:rsidRDefault="00000000" w:rsidP="00FE0453">
      <w:pPr>
        <w:pStyle w:val="Heading2"/>
        <w:jc w:val="both"/>
        <w:rPr>
          <w:color w:val="000000" w:themeColor="text1"/>
        </w:rPr>
      </w:pPr>
      <w:r w:rsidRPr="000B5E38">
        <w:rPr>
          <w:color w:val="000000" w:themeColor="text1"/>
        </w:rPr>
        <w:t>Vehicle Tank Verification (VTV)</w:t>
      </w:r>
    </w:p>
    <w:p w:rsidR="00D1645D" w:rsidRPr="000B5E38" w:rsidRDefault="00000000" w:rsidP="00FE0453">
      <w:pPr>
        <w:jc w:val="both"/>
        <w:rPr>
          <w:color w:val="000000" w:themeColor="text1"/>
        </w:rPr>
      </w:pPr>
      <w:r w:rsidRPr="000B5E38">
        <w:rPr>
          <w:color w:val="000000" w:themeColor="text1"/>
        </w:rPr>
        <w:t>Operational volume verification.</w:t>
      </w:r>
    </w:p>
    <w:p w:rsidR="00D1645D" w:rsidRPr="000B5E38" w:rsidRDefault="00000000" w:rsidP="00FE0453">
      <w:pPr>
        <w:pStyle w:val="Heading2"/>
        <w:jc w:val="both"/>
        <w:rPr>
          <w:color w:val="000000" w:themeColor="text1"/>
        </w:rPr>
      </w:pPr>
      <w:r w:rsidRPr="000B5E38">
        <w:rPr>
          <w:color w:val="000000" w:themeColor="text1"/>
        </w:rPr>
        <w:t>Sandy &amp; Ballast Lorry (SBL)</w:t>
      </w:r>
    </w:p>
    <w:p w:rsidR="00D1645D" w:rsidRPr="000B5E38" w:rsidRDefault="00000000" w:rsidP="00FE0453">
      <w:pPr>
        <w:jc w:val="both"/>
        <w:rPr>
          <w:color w:val="000000" w:themeColor="text1"/>
        </w:rPr>
      </w:pPr>
      <w:r w:rsidRPr="000B5E38">
        <w:rPr>
          <w:color w:val="000000" w:themeColor="text1"/>
        </w:rPr>
        <w:t>Operational verification module.</w:t>
      </w:r>
    </w:p>
    <w:p w:rsidR="00D1645D" w:rsidRPr="000B5E38" w:rsidRDefault="00000000" w:rsidP="00FE0453">
      <w:pPr>
        <w:pStyle w:val="Heading2"/>
        <w:jc w:val="both"/>
        <w:rPr>
          <w:color w:val="000000" w:themeColor="text1"/>
        </w:rPr>
      </w:pPr>
      <w:r w:rsidRPr="000B5E38">
        <w:rPr>
          <w:color w:val="000000" w:themeColor="text1"/>
        </w:rPr>
        <w:t>Metrological Supervision</w:t>
      </w:r>
    </w:p>
    <w:p w:rsidR="00D1645D" w:rsidRPr="000B5E38" w:rsidRDefault="00000000" w:rsidP="00FE0453">
      <w:pPr>
        <w:jc w:val="both"/>
        <w:rPr>
          <w:color w:val="000000" w:themeColor="text1"/>
        </w:rPr>
      </w:pPr>
      <w:r w:rsidRPr="000B5E38">
        <w:rPr>
          <w:color w:val="000000" w:themeColor="text1"/>
        </w:rPr>
        <w:t>Supports supervision of On‑Board and Shore Tanks.</w:t>
      </w:r>
    </w:p>
    <w:p w:rsidR="00D1645D" w:rsidRPr="000B5E38" w:rsidRDefault="00000000" w:rsidP="00FE0453">
      <w:pPr>
        <w:pStyle w:val="Heading1"/>
        <w:jc w:val="both"/>
        <w:rPr>
          <w:color w:val="000000" w:themeColor="text1"/>
        </w:rPr>
      </w:pPr>
      <w:r w:rsidRPr="000B5E38">
        <w:rPr>
          <w:color w:val="000000" w:themeColor="text1"/>
        </w:rPr>
        <w:t>6. Modules Awaiting UAT &amp; Production Go‑Live</w:t>
      </w:r>
    </w:p>
    <w:p w:rsidR="00D1645D" w:rsidRPr="000B5E38" w:rsidRDefault="00000000" w:rsidP="00FE0453">
      <w:pPr>
        <w:jc w:val="both"/>
        <w:rPr>
          <w:color w:val="000000" w:themeColor="text1"/>
        </w:rPr>
      </w:pPr>
      <w:r w:rsidRPr="000B5E38">
        <w:rPr>
          <w:color w:val="000000" w:themeColor="text1"/>
        </w:rPr>
        <w:t>Fuel Pump, Fixed Storage Tank (FST) and Bulk Storage Tank (BST) have completed development and internal testing. They are awaiting User Acceptance Testing (UAT), user training, approval and production deployment.</w:t>
      </w:r>
    </w:p>
    <w:p w:rsidR="00D1645D" w:rsidRPr="000B5E38" w:rsidRDefault="00000000" w:rsidP="00FE0453">
      <w:pPr>
        <w:pStyle w:val="Heading1"/>
        <w:jc w:val="both"/>
        <w:rPr>
          <w:color w:val="000000" w:themeColor="text1"/>
        </w:rPr>
      </w:pPr>
      <w:r w:rsidRPr="000B5E38">
        <w:rPr>
          <w:color w:val="000000" w:themeColor="text1"/>
        </w:rPr>
        <w:t>7. Modules Under Development</w:t>
      </w:r>
    </w:p>
    <w:p w:rsidR="00D1645D" w:rsidRPr="000B5E38" w:rsidRDefault="00000000" w:rsidP="00FE0453">
      <w:pPr>
        <w:jc w:val="both"/>
        <w:rPr>
          <w:color w:val="000000" w:themeColor="text1"/>
        </w:rPr>
      </w:pPr>
      <w:r w:rsidRPr="000B5E38">
        <w:rPr>
          <w:color w:val="000000" w:themeColor="text1"/>
        </w:rPr>
        <w:t>Pattern Approval is currently under active development including business workflow implementation, integration, testing and optimization.</w:t>
      </w:r>
    </w:p>
    <w:p w:rsidR="00D1645D" w:rsidRPr="000B5E38" w:rsidRDefault="00000000" w:rsidP="00FE0453">
      <w:pPr>
        <w:pStyle w:val="Heading1"/>
        <w:jc w:val="both"/>
        <w:rPr>
          <w:color w:val="000000" w:themeColor="text1"/>
        </w:rPr>
      </w:pPr>
      <w:r w:rsidRPr="000B5E38">
        <w:rPr>
          <w:color w:val="000000" w:themeColor="text1"/>
        </w:rPr>
        <w:t>8. Planned for Next Financial Year</w:t>
      </w:r>
    </w:p>
    <w:p w:rsidR="00D1645D" w:rsidRPr="000B5E38" w:rsidRDefault="00000000" w:rsidP="00FE0453">
      <w:pPr>
        <w:jc w:val="both"/>
        <w:rPr>
          <w:color w:val="000000" w:themeColor="text1"/>
        </w:rPr>
      </w:pPr>
      <w:r w:rsidRPr="000B5E38">
        <w:rPr>
          <w:color w:val="000000" w:themeColor="text1"/>
        </w:rPr>
        <w:t xml:space="preserve">Pressure Gauges, OMI – Other Measuring Instruments, Customer Complaints/e‑Mrejesho, Weighing Instruments, Measurement of Length, remaining Meter modules, remaining </w:t>
      </w:r>
      <w:r w:rsidRPr="000B5E38">
        <w:rPr>
          <w:color w:val="000000" w:themeColor="text1"/>
        </w:rPr>
        <w:lastRenderedPageBreak/>
        <w:t>Volume modules and Bill Management are scheduled for implementation subject to approved work plans and budget.</w:t>
      </w:r>
    </w:p>
    <w:p w:rsidR="00D1645D" w:rsidRPr="000B5E38" w:rsidRDefault="00000000" w:rsidP="00FE0453">
      <w:pPr>
        <w:pStyle w:val="Heading1"/>
        <w:jc w:val="both"/>
        <w:rPr>
          <w:color w:val="000000" w:themeColor="text1"/>
        </w:rPr>
      </w:pPr>
      <w:r w:rsidRPr="000B5E38">
        <w:rPr>
          <w:color w:val="000000" w:themeColor="text1"/>
        </w:rPr>
        <w:t>9. Challenges</w:t>
      </w:r>
    </w:p>
    <w:p w:rsidR="00D1645D" w:rsidRPr="000B5E38" w:rsidRDefault="00000000" w:rsidP="00FE0453">
      <w:pPr>
        <w:pStyle w:val="ListBullet"/>
        <w:jc w:val="both"/>
        <w:rPr>
          <w:color w:val="000000" w:themeColor="text1"/>
        </w:rPr>
      </w:pPr>
      <w:r w:rsidRPr="000B5E38">
        <w:rPr>
          <w:color w:val="000000" w:themeColor="text1"/>
        </w:rPr>
        <w:t>User Acceptance Testing scheduling.</w:t>
      </w:r>
    </w:p>
    <w:p w:rsidR="00D1645D" w:rsidRPr="000B5E38" w:rsidRDefault="00000000" w:rsidP="00FE0453">
      <w:pPr>
        <w:pStyle w:val="ListBullet"/>
        <w:jc w:val="both"/>
        <w:rPr>
          <w:color w:val="000000" w:themeColor="text1"/>
        </w:rPr>
      </w:pPr>
      <w:r w:rsidRPr="000B5E38">
        <w:rPr>
          <w:color w:val="000000" w:themeColor="text1"/>
        </w:rPr>
        <w:t>Resource prioritization for remaining modules.</w:t>
      </w:r>
    </w:p>
    <w:p w:rsidR="00D1645D" w:rsidRPr="000B5E38" w:rsidRDefault="00000000" w:rsidP="00FE0453">
      <w:pPr>
        <w:pStyle w:val="ListBullet"/>
        <w:jc w:val="both"/>
        <w:rPr>
          <w:color w:val="000000" w:themeColor="text1"/>
        </w:rPr>
      </w:pPr>
      <w:r w:rsidRPr="000B5E38">
        <w:rPr>
          <w:color w:val="000000" w:themeColor="text1"/>
        </w:rPr>
        <w:t>End-user training before production rollout.</w:t>
      </w:r>
    </w:p>
    <w:p w:rsidR="00D1645D" w:rsidRPr="000B5E38" w:rsidRDefault="00000000" w:rsidP="00FE0453">
      <w:pPr>
        <w:pStyle w:val="Heading1"/>
        <w:jc w:val="both"/>
        <w:rPr>
          <w:color w:val="000000" w:themeColor="text1"/>
        </w:rPr>
      </w:pPr>
      <w:r w:rsidRPr="000B5E38">
        <w:rPr>
          <w:color w:val="000000" w:themeColor="text1"/>
        </w:rPr>
        <w:t>10. Recommendations</w:t>
      </w:r>
    </w:p>
    <w:p w:rsidR="00D1645D" w:rsidRPr="000B5E38" w:rsidRDefault="00000000" w:rsidP="00FE0453">
      <w:pPr>
        <w:pStyle w:val="ListBullet"/>
        <w:jc w:val="both"/>
        <w:rPr>
          <w:color w:val="000000" w:themeColor="text1"/>
        </w:rPr>
      </w:pPr>
      <w:r w:rsidRPr="000B5E38">
        <w:rPr>
          <w:color w:val="000000" w:themeColor="text1"/>
        </w:rPr>
        <w:t>Complete UAT promptly.</w:t>
      </w:r>
    </w:p>
    <w:p w:rsidR="00D1645D" w:rsidRPr="000B5E38" w:rsidRDefault="00000000" w:rsidP="00FE0453">
      <w:pPr>
        <w:pStyle w:val="ListBullet"/>
        <w:jc w:val="both"/>
        <w:rPr>
          <w:color w:val="000000" w:themeColor="text1"/>
        </w:rPr>
      </w:pPr>
      <w:r w:rsidRPr="000B5E38">
        <w:rPr>
          <w:color w:val="000000" w:themeColor="text1"/>
        </w:rPr>
        <w:t>Conduct end-user training.</w:t>
      </w:r>
    </w:p>
    <w:p w:rsidR="00D1645D" w:rsidRPr="000B5E38" w:rsidRDefault="00000000" w:rsidP="00FE0453">
      <w:pPr>
        <w:pStyle w:val="ListBullet"/>
        <w:jc w:val="both"/>
        <w:rPr>
          <w:color w:val="000000" w:themeColor="text1"/>
        </w:rPr>
      </w:pPr>
      <w:r w:rsidRPr="000B5E38">
        <w:rPr>
          <w:color w:val="000000" w:themeColor="text1"/>
        </w:rPr>
        <w:t>Deploy approved modules to production.</w:t>
      </w:r>
    </w:p>
    <w:p w:rsidR="00D1645D" w:rsidRPr="000B5E38" w:rsidRDefault="00000000" w:rsidP="00FE0453">
      <w:pPr>
        <w:pStyle w:val="ListBullet"/>
        <w:jc w:val="both"/>
        <w:rPr>
          <w:color w:val="000000" w:themeColor="text1"/>
        </w:rPr>
      </w:pPr>
      <w:r w:rsidRPr="000B5E38">
        <w:rPr>
          <w:color w:val="000000" w:themeColor="text1"/>
        </w:rPr>
        <w:t>Continue development according to roadmap.</w:t>
      </w:r>
    </w:p>
    <w:p w:rsidR="00D1645D" w:rsidRPr="000B5E38" w:rsidRDefault="00000000" w:rsidP="00FE0453">
      <w:pPr>
        <w:pStyle w:val="Heading1"/>
        <w:jc w:val="both"/>
        <w:rPr>
          <w:color w:val="000000" w:themeColor="text1"/>
        </w:rPr>
      </w:pPr>
      <w:r w:rsidRPr="000B5E38">
        <w:rPr>
          <w:color w:val="000000" w:themeColor="text1"/>
        </w:rPr>
        <w:t>11. Conclusion</w:t>
      </w:r>
    </w:p>
    <w:p w:rsidR="00D1645D" w:rsidRPr="000B5E38" w:rsidRDefault="00000000" w:rsidP="00FE0453">
      <w:pPr>
        <w:jc w:val="both"/>
        <w:rPr>
          <w:color w:val="000000" w:themeColor="text1"/>
        </w:rPr>
      </w:pPr>
      <w:r w:rsidRPr="000B5E38">
        <w:rPr>
          <w:color w:val="000000" w:themeColor="text1"/>
        </w:rPr>
        <w:t>The project has achieved substantial progress, with several core modules already operational. Remaining completed modules are ready for UAT and production deployment, while ongoing and planned activities will continue in line with the approved implementation roadmap.</w:t>
      </w:r>
    </w:p>
    <w:p w:rsidR="00FE0453" w:rsidRPr="000B5E38" w:rsidRDefault="00FE0453" w:rsidP="00FE0453">
      <w:pPr>
        <w:jc w:val="both"/>
        <w:rPr>
          <w:color w:val="000000" w:themeColor="text1"/>
        </w:rPr>
      </w:pPr>
    </w:p>
    <w:p w:rsidR="00FE0453" w:rsidRPr="000B5E38" w:rsidRDefault="00FE0453" w:rsidP="00FE0453">
      <w:pPr>
        <w:jc w:val="both"/>
        <w:rPr>
          <w:color w:val="000000" w:themeColor="text1"/>
        </w:rPr>
      </w:pPr>
    </w:p>
    <w:p w:rsidR="00FE0453" w:rsidRPr="000B5E38" w:rsidRDefault="00FE0453" w:rsidP="00FE0453">
      <w:pPr>
        <w:jc w:val="both"/>
        <w:rPr>
          <w:color w:val="000000" w:themeColor="text1"/>
        </w:rPr>
      </w:pPr>
    </w:p>
    <w:p w:rsidR="00FE0453" w:rsidRPr="000B5E38" w:rsidRDefault="00FE0453" w:rsidP="00FE0453">
      <w:pPr>
        <w:jc w:val="both"/>
        <w:rPr>
          <w:color w:val="000000" w:themeColor="text1"/>
        </w:rPr>
      </w:pPr>
    </w:p>
    <w:p w:rsidR="00FE0453" w:rsidRPr="000B5E38" w:rsidRDefault="00FE0453" w:rsidP="00FE0453">
      <w:pPr>
        <w:jc w:val="both"/>
        <w:rPr>
          <w:color w:val="000000" w:themeColor="text1"/>
        </w:rPr>
      </w:pPr>
    </w:p>
    <w:p w:rsidR="00FE0453" w:rsidRPr="000B5E38" w:rsidRDefault="00FE0453" w:rsidP="00FE0453">
      <w:pPr>
        <w:jc w:val="both"/>
        <w:rPr>
          <w:color w:val="000000" w:themeColor="text1"/>
        </w:rPr>
      </w:pPr>
    </w:p>
    <w:p w:rsidR="00FE0453" w:rsidRPr="000B5E38" w:rsidRDefault="00FE0453" w:rsidP="00FE0453">
      <w:pPr>
        <w:jc w:val="both"/>
        <w:rPr>
          <w:color w:val="000000" w:themeColor="text1"/>
        </w:rPr>
      </w:pPr>
    </w:p>
    <w:p w:rsidR="00FE0453" w:rsidRPr="000B5E38" w:rsidRDefault="00FE0453" w:rsidP="00FE0453">
      <w:pPr>
        <w:jc w:val="both"/>
        <w:rPr>
          <w:color w:val="000000" w:themeColor="text1"/>
        </w:rPr>
      </w:pPr>
    </w:p>
    <w:p w:rsidR="00FE0453" w:rsidRPr="000B5E38" w:rsidRDefault="00FE0453" w:rsidP="00FE0453">
      <w:pPr>
        <w:jc w:val="both"/>
        <w:rPr>
          <w:color w:val="000000" w:themeColor="text1"/>
        </w:rPr>
      </w:pPr>
    </w:p>
    <w:p w:rsidR="00FE0453" w:rsidRPr="000B5E38" w:rsidRDefault="00FE0453" w:rsidP="00FE0453">
      <w:pPr>
        <w:jc w:val="both"/>
        <w:rPr>
          <w:color w:val="000000" w:themeColor="text1"/>
        </w:rPr>
      </w:pPr>
    </w:p>
    <w:p w:rsidR="00FE0453" w:rsidRPr="000B5E38" w:rsidRDefault="00FE0453" w:rsidP="00FE0453">
      <w:pPr>
        <w:jc w:val="both"/>
        <w:rPr>
          <w:color w:val="000000" w:themeColor="text1"/>
        </w:rPr>
      </w:pPr>
    </w:p>
    <w:p w:rsidR="00FE0453" w:rsidRPr="000B5E38" w:rsidRDefault="00FE0453" w:rsidP="00FE0453">
      <w:pPr>
        <w:jc w:val="both"/>
        <w:rPr>
          <w:color w:val="000000" w:themeColor="text1"/>
        </w:rPr>
      </w:pPr>
    </w:p>
    <w:p w:rsidR="00FE0453" w:rsidRPr="000B5E38" w:rsidRDefault="00FE0453" w:rsidP="00FE0453">
      <w:pPr>
        <w:pStyle w:val="Heading3"/>
        <w:rPr>
          <w:color w:val="000000" w:themeColor="text1"/>
        </w:rPr>
      </w:pPr>
      <w:r w:rsidRPr="000B5E38">
        <w:rPr>
          <w:rStyle w:val="s1"/>
          <w:color w:val="000000" w:themeColor="text1"/>
        </w:rPr>
        <w:lastRenderedPageBreak/>
        <w:t>Document Control</w:t>
      </w:r>
      <w:r w:rsidRPr="000B5E38">
        <w:rPr>
          <w:rStyle w:val="s1"/>
          <w:color w:val="000000" w:themeColor="text1"/>
        </w:rPr>
        <w:t xml:space="preserve"> Approved </w:t>
      </w:r>
    </w:p>
    <w:p w:rsidR="00FE0453" w:rsidRPr="000B5E38" w:rsidRDefault="00FE0453" w:rsidP="00FE0453">
      <w:pPr>
        <w:jc w:val="both"/>
        <w:rPr>
          <w:color w:val="000000" w:themeColor="text1"/>
        </w:rPr>
      </w:pPr>
    </w:p>
    <w:tbl>
      <w:tblPr>
        <w:tblW w:w="6213" w:type="pct"/>
        <w:tblInd w:w="-990" w:type="dxa"/>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4500"/>
        <w:gridCol w:w="3241"/>
        <w:gridCol w:w="3442"/>
      </w:tblGrid>
      <w:tr w:rsidR="000B5E38" w:rsidRPr="000B5E38" w:rsidTr="00FE0453">
        <w:trPr>
          <w:tblHeader/>
        </w:trPr>
        <w:tc>
          <w:tcPr>
            <w:tcW w:w="2012"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FE0453" w:rsidP="00FE0453">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FE0453">
              <w:rPr>
                <w:rFonts w:ascii="Times New Roman" w:eastAsia="Times New Roman" w:hAnsi="Times New Roman" w:cs="Times New Roman"/>
                <w:b/>
                <w:bCs/>
                <w:color w:val="000000" w:themeColor="text1"/>
                <w:sz w:val="24"/>
                <w:szCs w:val="24"/>
              </w:rPr>
              <w:t>Prepared By</w:t>
            </w:r>
          </w:p>
        </w:tc>
        <w:tc>
          <w:tcPr>
            <w:tcW w:w="1449"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FE0453" w:rsidP="00FE0453">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FE0453">
              <w:rPr>
                <w:rFonts w:ascii="Times New Roman" w:eastAsia="Times New Roman" w:hAnsi="Times New Roman" w:cs="Times New Roman"/>
                <w:b/>
                <w:bCs/>
                <w:color w:val="000000" w:themeColor="text1"/>
                <w:sz w:val="24"/>
                <w:szCs w:val="24"/>
              </w:rPr>
              <w:t>Reviewed By</w:t>
            </w:r>
          </w:p>
        </w:tc>
        <w:tc>
          <w:tcPr>
            <w:tcW w:w="1539"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FE0453" w:rsidP="00FE0453">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FE0453">
              <w:rPr>
                <w:rFonts w:ascii="Times New Roman" w:eastAsia="Times New Roman" w:hAnsi="Times New Roman" w:cs="Times New Roman"/>
                <w:b/>
                <w:bCs/>
                <w:color w:val="000000" w:themeColor="text1"/>
                <w:sz w:val="24"/>
                <w:szCs w:val="24"/>
              </w:rPr>
              <w:t>Approved By</w:t>
            </w:r>
          </w:p>
        </w:tc>
      </w:tr>
      <w:tr w:rsidR="000B5E38" w:rsidRPr="000B5E38" w:rsidTr="00FE0453">
        <w:trPr>
          <w:trHeight w:val="774"/>
        </w:trPr>
        <w:tc>
          <w:tcPr>
            <w:tcW w:w="2012"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FE0453" w:rsidP="00FE0453">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FE0453">
              <w:rPr>
                <w:rFonts w:ascii="Times New Roman" w:eastAsia="Times New Roman" w:hAnsi="Times New Roman" w:cs="Times New Roman"/>
                <w:b/>
                <w:bCs/>
                <w:color w:val="000000" w:themeColor="text1"/>
                <w:sz w:val="24"/>
                <w:szCs w:val="24"/>
              </w:rPr>
              <w:t>Name:</w:t>
            </w:r>
            <w:r w:rsidRPr="00FE0453">
              <w:rPr>
                <w:rFonts w:ascii="Times New Roman" w:eastAsia="Times New Roman" w:hAnsi="Times New Roman" w:cs="Times New Roman"/>
                <w:color w:val="000000" w:themeColor="text1"/>
                <w:sz w:val="24"/>
                <w:szCs w:val="24"/>
              </w:rPr>
              <w:t xml:space="preserve"> </w:t>
            </w:r>
            <w:r w:rsidRPr="000B5E38">
              <w:rPr>
                <w:rFonts w:ascii="Times New Roman" w:eastAsia="Times New Roman" w:hAnsi="Times New Roman" w:cs="Times New Roman"/>
                <w:color w:val="000000" w:themeColor="text1"/>
                <w:sz w:val="24"/>
                <w:szCs w:val="24"/>
                <w:u w:val="single"/>
              </w:rPr>
              <w:t>KENEDY MOSHI</w:t>
            </w:r>
          </w:p>
        </w:tc>
        <w:tc>
          <w:tcPr>
            <w:tcW w:w="1449"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FE0453" w:rsidP="00FE0453">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FE0453">
              <w:rPr>
                <w:rFonts w:ascii="Times New Roman" w:eastAsia="Times New Roman" w:hAnsi="Times New Roman" w:cs="Times New Roman"/>
                <w:b/>
                <w:bCs/>
                <w:color w:val="000000" w:themeColor="text1"/>
                <w:sz w:val="24"/>
                <w:szCs w:val="24"/>
              </w:rPr>
              <w:t>Name:</w:t>
            </w:r>
            <w:r w:rsidRPr="00FE0453">
              <w:rPr>
                <w:rFonts w:ascii="Times New Roman" w:eastAsia="Times New Roman" w:hAnsi="Times New Roman" w:cs="Times New Roman"/>
                <w:color w:val="000000" w:themeColor="text1"/>
                <w:sz w:val="24"/>
                <w:szCs w:val="24"/>
              </w:rPr>
              <w:t xml:space="preserve"> </w:t>
            </w:r>
            <w:r w:rsidRPr="000B5E38">
              <w:rPr>
                <w:rFonts w:ascii="Times New Roman" w:eastAsia="Times New Roman" w:hAnsi="Times New Roman" w:cs="Times New Roman"/>
                <w:color w:val="000000" w:themeColor="text1"/>
                <w:sz w:val="24"/>
                <w:szCs w:val="24"/>
                <w:u w:val="single"/>
              </w:rPr>
              <w:t>ROSE JUMA</w:t>
            </w:r>
          </w:p>
        </w:tc>
        <w:tc>
          <w:tcPr>
            <w:tcW w:w="1539"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FE0453" w:rsidP="00FE0453">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FE0453">
              <w:rPr>
                <w:rFonts w:ascii="Times New Roman" w:eastAsia="Times New Roman" w:hAnsi="Times New Roman" w:cs="Times New Roman"/>
                <w:b/>
                <w:bCs/>
                <w:color w:val="000000" w:themeColor="text1"/>
                <w:sz w:val="24"/>
                <w:szCs w:val="24"/>
              </w:rPr>
              <w:t>Name:</w:t>
            </w:r>
            <w:r w:rsidRPr="00FE0453">
              <w:rPr>
                <w:rFonts w:ascii="Times New Roman" w:eastAsia="Times New Roman" w:hAnsi="Times New Roman" w:cs="Times New Roman"/>
                <w:color w:val="000000" w:themeColor="text1"/>
                <w:sz w:val="24"/>
                <w:szCs w:val="24"/>
              </w:rPr>
              <w:t xml:space="preserve"> </w:t>
            </w:r>
            <w:r w:rsidR="000B5E38" w:rsidRPr="000B5E38">
              <w:rPr>
                <w:rFonts w:ascii="Times New Roman" w:eastAsia="Times New Roman" w:hAnsi="Times New Roman" w:cs="Times New Roman"/>
                <w:color w:val="000000" w:themeColor="text1"/>
                <w:sz w:val="24"/>
                <w:szCs w:val="24"/>
                <w:u w:val="single"/>
              </w:rPr>
              <w:t>FRANCIS OLWERO</w:t>
            </w:r>
            <w:r w:rsidRPr="000B5E38">
              <w:rPr>
                <w:rFonts w:ascii="Times New Roman" w:eastAsia="Times New Roman" w:hAnsi="Times New Roman" w:cs="Times New Roman"/>
                <w:color w:val="000000" w:themeColor="text1"/>
                <w:sz w:val="24"/>
                <w:szCs w:val="24"/>
              </w:rPr>
              <w:t xml:space="preserve"> </w:t>
            </w:r>
          </w:p>
        </w:tc>
      </w:tr>
      <w:tr w:rsidR="000B5E38" w:rsidRPr="000B5E38" w:rsidTr="00FE0453">
        <w:trPr>
          <w:trHeight w:val="1242"/>
        </w:trPr>
        <w:tc>
          <w:tcPr>
            <w:tcW w:w="2012"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FE0453" w:rsidP="00FE0453">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FE0453">
              <w:rPr>
                <w:rFonts w:ascii="Times New Roman" w:eastAsia="Times New Roman" w:hAnsi="Times New Roman" w:cs="Times New Roman"/>
                <w:b/>
                <w:bCs/>
                <w:color w:val="000000" w:themeColor="text1"/>
                <w:sz w:val="24"/>
                <w:szCs w:val="24"/>
              </w:rPr>
              <w:t>Title:</w:t>
            </w:r>
            <w:r w:rsidRPr="00FE0453">
              <w:rPr>
                <w:rFonts w:ascii="Times New Roman" w:eastAsia="Times New Roman" w:hAnsi="Times New Roman" w:cs="Times New Roman"/>
                <w:color w:val="000000" w:themeColor="text1"/>
                <w:sz w:val="24"/>
                <w:szCs w:val="24"/>
              </w:rPr>
              <w:t xml:space="preserve"> ICT Officer / System Developer</w:t>
            </w:r>
          </w:p>
        </w:tc>
        <w:tc>
          <w:tcPr>
            <w:tcW w:w="1449"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FE0453" w:rsidP="00FE0453">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FE0453">
              <w:rPr>
                <w:rFonts w:ascii="Times New Roman" w:eastAsia="Times New Roman" w:hAnsi="Times New Roman" w:cs="Times New Roman"/>
                <w:b/>
                <w:bCs/>
                <w:color w:val="000000" w:themeColor="text1"/>
                <w:sz w:val="24"/>
                <w:szCs w:val="24"/>
              </w:rPr>
              <w:t>Title:</w:t>
            </w:r>
            <w:r w:rsidRPr="00FE0453">
              <w:rPr>
                <w:rFonts w:ascii="Times New Roman" w:eastAsia="Times New Roman" w:hAnsi="Times New Roman" w:cs="Times New Roman"/>
                <w:color w:val="000000" w:themeColor="text1"/>
                <w:sz w:val="24"/>
                <w:szCs w:val="24"/>
              </w:rPr>
              <w:t xml:space="preserve"> Head of ICT</w:t>
            </w:r>
          </w:p>
        </w:tc>
        <w:tc>
          <w:tcPr>
            <w:tcW w:w="1539"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FE0453" w:rsidP="00FE0453">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FE0453">
              <w:rPr>
                <w:rFonts w:ascii="Times New Roman" w:eastAsia="Times New Roman" w:hAnsi="Times New Roman" w:cs="Times New Roman"/>
                <w:b/>
                <w:bCs/>
                <w:color w:val="000000" w:themeColor="text1"/>
                <w:sz w:val="24"/>
                <w:szCs w:val="24"/>
              </w:rPr>
              <w:t>Title:</w:t>
            </w:r>
            <w:r w:rsidRPr="00FE0453">
              <w:rPr>
                <w:rFonts w:ascii="Times New Roman" w:eastAsia="Times New Roman" w:hAnsi="Times New Roman" w:cs="Times New Roman"/>
                <w:color w:val="000000" w:themeColor="text1"/>
                <w:sz w:val="24"/>
                <w:szCs w:val="24"/>
              </w:rPr>
              <w:t xml:space="preserve"> </w:t>
            </w:r>
            <w:r w:rsidRPr="000B5E38">
              <w:rPr>
                <w:rFonts w:ascii="Times New Roman" w:eastAsia="Times New Roman" w:hAnsi="Times New Roman" w:cs="Times New Roman"/>
                <w:color w:val="000000" w:themeColor="text1"/>
                <w:sz w:val="24"/>
                <w:szCs w:val="24"/>
              </w:rPr>
              <w:t xml:space="preserve">DTS </w:t>
            </w:r>
          </w:p>
        </w:tc>
      </w:tr>
      <w:tr w:rsidR="000B5E38" w:rsidRPr="000B5E38" w:rsidTr="00FE0453">
        <w:trPr>
          <w:trHeight w:val="1152"/>
        </w:trPr>
        <w:tc>
          <w:tcPr>
            <w:tcW w:w="2012"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0B5E38" w:rsidP="00FE0453">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0B5E38">
              <w:rPr>
                <w:rFonts w:ascii="Times New Roman" w:eastAsia="Times New Roman" w:hAnsi="Times New Roman" w:cs="Times New Roman"/>
                <w:noProof/>
                <w:color w:val="000000" w:themeColor="text1"/>
                <w:sz w:val="24"/>
                <w:szCs w:val="24"/>
              </w:rPr>
              <w:drawing>
                <wp:anchor distT="0" distB="0" distL="114300" distR="114300" simplePos="0" relativeHeight="251658240" behindDoc="0" locked="0" layoutInCell="1" allowOverlap="1">
                  <wp:simplePos x="0" y="0"/>
                  <wp:positionH relativeFrom="column">
                    <wp:posOffset>774065</wp:posOffset>
                  </wp:positionH>
                  <wp:positionV relativeFrom="paragraph">
                    <wp:posOffset>-347980</wp:posOffset>
                  </wp:positionV>
                  <wp:extent cx="789940" cy="513715"/>
                  <wp:effectExtent l="0" t="0" r="0" b="0"/>
                  <wp:wrapNone/>
                  <wp:docPr id="653057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057777" name="Picture 653057777"/>
                          <pic:cNvPicPr/>
                        </pic:nvPicPr>
                        <pic:blipFill>
                          <a:blip r:embed="rId6"/>
                          <a:stretch>
                            <a:fillRect/>
                          </a:stretch>
                        </pic:blipFill>
                        <pic:spPr>
                          <a:xfrm>
                            <a:off x="0" y="0"/>
                            <a:ext cx="789940" cy="513715"/>
                          </a:xfrm>
                          <a:prstGeom prst="rect">
                            <a:avLst/>
                          </a:prstGeom>
                        </pic:spPr>
                      </pic:pic>
                    </a:graphicData>
                  </a:graphic>
                  <wp14:sizeRelH relativeFrom="page">
                    <wp14:pctWidth>0</wp14:pctWidth>
                  </wp14:sizeRelH>
                  <wp14:sizeRelV relativeFrom="page">
                    <wp14:pctHeight>0</wp14:pctHeight>
                  </wp14:sizeRelV>
                </wp:anchor>
              </w:drawing>
            </w:r>
            <w:r w:rsidR="00FE0453" w:rsidRPr="00FE0453">
              <w:rPr>
                <w:rFonts w:ascii="Times New Roman" w:eastAsia="Times New Roman" w:hAnsi="Times New Roman" w:cs="Times New Roman"/>
                <w:b/>
                <w:bCs/>
                <w:color w:val="000000" w:themeColor="text1"/>
                <w:sz w:val="24"/>
                <w:szCs w:val="24"/>
              </w:rPr>
              <w:t>Signature:</w:t>
            </w:r>
            <w:r w:rsidR="00FE0453" w:rsidRPr="00FE0453">
              <w:rPr>
                <w:rFonts w:ascii="Times New Roman" w:eastAsia="Times New Roman" w:hAnsi="Times New Roman" w:cs="Times New Roman"/>
                <w:color w:val="000000" w:themeColor="text1"/>
                <w:sz w:val="24"/>
                <w:szCs w:val="24"/>
              </w:rPr>
              <w:t xml:space="preserve"> _____________</w:t>
            </w:r>
          </w:p>
        </w:tc>
        <w:tc>
          <w:tcPr>
            <w:tcW w:w="1449"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0B5E38" w:rsidP="00FE0453">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0B5E38">
              <w:rPr>
                <w:rFonts w:ascii="Times New Roman" w:eastAsia="Times New Roman" w:hAnsi="Times New Roman" w:cs="Times New Roman"/>
                <w:noProof/>
                <w:color w:val="000000" w:themeColor="text1"/>
                <w:sz w:val="24"/>
                <w:szCs w:val="24"/>
              </w:rPr>
              <w:drawing>
                <wp:anchor distT="0" distB="0" distL="114300" distR="114300" simplePos="0" relativeHeight="251659264" behindDoc="0" locked="0" layoutInCell="1" allowOverlap="1">
                  <wp:simplePos x="0" y="0"/>
                  <wp:positionH relativeFrom="column">
                    <wp:posOffset>739775</wp:posOffset>
                  </wp:positionH>
                  <wp:positionV relativeFrom="paragraph">
                    <wp:posOffset>-273685</wp:posOffset>
                  </wp:positionV>
                  <wp:extent cx="988060" cy="440055"/>
                  <wp:effectExtent l="0" t="0" r="0" b="0"/>
                  <wp:wrapNone/>
                  <wp:docPr id="19343808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380800" name="Picture 1934380800"/>
                          <pic:cNvPicPr/>
                        </pic:nvPicPr>
                        <pic:blipFill>
                          <a:blip r:embed="rId7"/>
                          <a:stretch>
                            <a:fillRect/>
                          </a:stretch>
                        </pic:blipFill>
                        <pic:spPr>
                          <a:xfrm>
                            <a:off x="0" y="0"/>
                            <a:ext cx="988060" cy="440055"/>
                          </a:xfrm>
                          <a:prstGeom prst="rect">
                            <a:avLst/>
                          </a:prstGeom>
                        </pic:spPr>
                      </pic:pic>
                    </a:graphicData>
                  </a:graphic>
                  <wp14:sizeRelH relativeFrom="page">
                    <wp14:pctWidth>0</wp14:pctWidth>
                  </wp14:sizeRelH>
                  <wp14:sizeRelV relativeFrom="page">
                    <wp14:pctHeight>0</wp14:pctHeight>
                  </wp14:sizeRelV>
                </wp:anchor>
              </w:drawing>
            </w:r>
            <w:r w:rsidR="00FE0453" w:rsidRPr="00FE0453">
              <w:rPr>
                <w:rFonts w:ascii="Times New Roman" w:eastAsia="Times New Roman" w:hAnsi="Times New Roman" w:cs="Times New Roman"/>
                <w:b/>
                <w:bCs/>
                <w:color w:val="000000" w:themeColor="text1"/>
                <w:sz w:val="24"/>
                <w:szCs w:val="24"/>
              </w:rPr>
              <w:t>Signature:</w:t>
            </w:r>
            <w:r w:rsidR="00FE0453" w:rsidRPr="00FE0453">
              <w:rPr>
                <w:rFonts w:ascii="Times New Roman" w:eastAsia="Times New Roman" w:hAnsi="Times New Roman" w:cs="Times New Roman"/>
                <w:color w:val="000000" w:themeColor="text1"/>
                <w:sz w:val="24"/>
                <w:szCs w:val="24"/>
              </w:rPr>
              <w:t xml:space="preserve"> _____________</w:t>
            </w:r>
          </w:p>
        </w:tc>
        <w:tc>
          <w:tcPr>
            <w:tcW w:w="1539"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0B5E38" w:rsidP="00FE0453">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0B5E38">
              <w:rPr>
                <w:rFonts w:ascii="Times New Roman" w:eastAsia="Times New Roman" w:hAnsi="Times New Roman" w:cs="Times New Roman"/>
                <w:b/>
                <w:bCs/>
                <w:noProof/>
                <w:color w:val="000000" w:themeColor="text1"/>
                <w:sz w:val="24"/>
                <w:szCs w:val="24"/>
              </w:rPr>
              <w:drawing>
                <wp:anchor distT="0" distB="0" distL="114300" distR="114300" simplePos="0" relativeHeight="251660288" behindDoc="0" locked="0" layoutInCell="1" allowOverlap="1">
                  <wp:simplePos x="0" y="0"/>
                  <wp:positionH relativeFrom="column">
                    <wp:posOffset>487045</wp:posOffset>
                  </wp:positionH>
                  <wp:positionV relativeFrom="paragraph">
                    <wp:posOffset>-485775</wp:posOffset>
                  </wp:positionV>
                  <wp:extent cx="1236980" cy="645795"/>
                  <wp:effectExtent l="0" t="0" r="0" b="1905"/>
                  <wp:wrapNone/>
                  <wp:docPr id="10455245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524567" name="Picture 1045524567"/>
                          <pic:cNvPicPr/>
                        </pic:nvPicPr>
                        <pic:blipFill>
                          <a:blip r:embed="rId8"/>
                          <a:stretch>
                            <a:fillRect/>
                          </a:stretch>
                        </pic:blipFill>
                        <pic:spPr>
                          <a:xfrm>
                            <a:off x="0" y="0"/>
                            <a:ext cx="1236980" cy="645795"/>
                          </a:xfrm>
                          <a:prstGeom prst="rect">
                            <a:avLst/>
                          </a:prstGeom>
                        </pic:spPr>
                      </pic:pic>
                    </a:graphicData>
                  </a:graphic>
                  <wp14:sizeRelH relativeFrom="page">
                    <wp14:pctWidth>0</wp14:pctWidth>
                  </wp14:sizeRelH>
                  <wp14:sizeRelV relativeFrom="page">
                    <wp14:pctHeight>0</wp14:pctHeight>
                  </wp14:sizeRelV>
                </wp:anchor>
              </w:drawing>
            </w:r>
            <w:r w:rsidR="00FE0453" w:rsidRPr="00FE0453">
              <w:rPr>
                <w:rFonts w:ascii="Times New Roman" w:eastAsia="Times New Roman" w:hAnsi="Times New Roman" w:cs="Times New Roman"/>
                <w:b/>
                <w:bCs/>
                <w:color w:val="000000" w:themeColor="text1"/>
                <w:sz w:val="24"/>
                <w:szCs w:val="24"/>
              </w:rPr>
              <w:t>Signature:</w:t>
            </w:r>
            <w:r w:rsidR="00FE0453" w:rsidRPr="00FE0453">
              <w:rPr>
                <w:rFonts w:ascii="Times New Roman" w:eastAsia="Times New Roman" w:hAnsi="Times New Roman" w:cs="Times New Roman"/>
                <w:color w:val="000000" w:themeColor="text1"/>
                <w:sz w:val="24"/>
                <w:szCs w:val="24"/>
              </w:rPr>
              <w:t xml:space="preserve"> _____________</w:t>
            </w:r>
          </w:p>
        </w:tc>
      </w:tr>
      <w:tr w:rsidR="000B5E38" w:rsidRPr="000B5E38" w:rsidTr="00FE0453">
        <w:trPr>
          <w:trHeight w:val="1530"/>
        </w:trPr>
        <w:tc>
          <w:tcPr>
            <w:tcW w:w="2012"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FE0453" w:rsidP="00FE0453">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FE0453">
              <w:rPr>
                <w:rFonts w:ascii="Times New Roman" w:eastAsia="Times New Roman" w:hAnsi="Times New Roman" w:cs="Times New Roman"/>
                <w:b/>
                <w:bCs/>
                <w:color w:val="000000" w:themeColor="text1"/>
                <w:sz w:val="24"/>
                <w:szCs w:val="24"/>
              </w:rPr>
              <w:t>Date:</w:t>
            </w:r>
            <w:r w:rsidRPr="00FE0453">
              <w:rPr>
                <w:rFonts w:ascii="Times New Roman" w:eastAsia="Times New Roman" w:hAnsi="Times New Roman" w:cs="Times New Roman"/>
                <w:color w:val="000000" w:themeColor="text1"/>
                <w:sz w:val="24"/>
                <w:szCs w:val="24"/>
              </w:rPr>
              <w:t xml:space="preserve"> </w:t>
            </w:r>
            <w:r w:rsidR="000B5E38" w:rsidRPr="000B5E38">
              <w:rPr>
                <w:rFonts w:ascii="Times New Roman" w:eastAsia="Times New Roman" w:hAnsi="Times New Roman" w:cs="Times New Roman"/>
                <w:color w:val="000000" w:themeColor="text1"/>
                <w:sz w:val="24"/>
                <w:szCs w:val="24"/>
              </w:rPr>
              <w:t xml:space="preserve"> </w:t>
            </w:r>
            <w:r w:rsidR="000B5E38" w:rsidRPr="000B5E38">
              <w:rPr>
                <w:rFonts w:ascii="Times New Roman" w:eastAsia="Times New Roman" w:hAnsi="Times New Roman" w:cs="Times New Roman"/>
                <w:color w:val="000000" w:themeColor="text1"/>
                <w:sz w:val="24"/>
                <w:szCs w:val="24"/>
                <w:u w:val="single"/>
              </w:rPr>
              <w:t>29/06/2026</w:t>
            </w:r>
          </w:p>
        </w:tc>
        <w:tc>
          <w:tcPr>
            <w:tcW w:w="1449"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FE0453" w:rsidP="00FE0453">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FE0453">
              <w:rPr>
                <w:rFonts w:ascii="Times New Roman" w:eastAsia="Times New Roman" w:hAnsi="Times New Roman" w:cs="Times New Roman"/>
                <w:b/>
                <w:bCs/>
                <w:color w:val="000000" w:themeColor="text1"/>
                <w:sz w:val="24"/>
                <w:szCs w:val="24"/>
              </w:rPr>
              <w:t>Date:</w:t>
            </w:r>
            <w:r w:rsidRPr="00FE0453">
              <w:rPr>
                <w:rFonts w:ascii="Times New Roman" w:eastAsia="Times New Roman" w:hAnsi="Times New Roman" w:cs="Times New Roman"/>
                <w:color w:val="000000" w:themeColor="text1"/>
                <w:sz w:val="24"/>
                <w:szCs w:val="24"/>
              </w:rPr>
              <w:t xml:space="preserve"> </w:t>
            </w:r>
            <w:r w:rsidR="000B5E38" w:rsidRPr="000B5E38">
              <w:rPr>
                <w:rFonts w:ascii="Times New Roman" w:eastAsia="Times New Roman" w:hAnsi="Times New Roman" w:cs="Times New Roman"/>
                <w:color w:val="000000" w:themeColor="text1"/>
                <w:sz w:val="24"/>
                <w:szCs w:val="24"/>
                <w:u w:val="single"/>
              </w:rPr>
              <w:t>29/06/2026</w:t>
            </w:r>
          </w:p>
        </w:tc>
        <w:tc>
          <w:tcPr>
            <w:tcW w:w="1539"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FE0453" w:rsidRPr="00FE0453" w:rsidRDefault="00FE0453" w:rsidP="00FE0453">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FE0453">
              <w:rPr>
                <w:rFonts w:ascii="Times New Roman" w:eastAsia="Times New Roman" w:hAnsi="Times New Roman" w:cs="Times New Roman"/>
                <w:b/>
                <w:bCs/>
                <w:color w:val="000000" w:themeColor="text1"/>
                <w:sz w:val="24"/>
                <w:szCs w:val="24"/>
              </w:rPr>
              <w:t>Date:</w:t>
            </w:r>
            <w:r w:rsidRPr="00FE0453">
              <w:rPr>
                <w:rFonts w:ascii="Times New Roman" w:eastAsia="Times New Roman" w:hAnsi="Times New Roman" w:cs="Times New Roman"/>
                <w:color w:val="000000" w:themeColor="text1"/>
                <w:sz w:val="24"/>
                <w:szCs w:val="24"/>
              </w:rPr>
              <w:t xml:space="preserve"> </w:t>
            </w:r>
            <w:r w:rsidR="000B5E38" w:rsidRPr="000B5E38">
              <w:rPr>
                <w:rFonts w:ascii="Times New Roman" w:eastAsia="Times New Roman" w:hAnsi="Times New Roman" w:cs="Times New Roman"/>
                <w:color w:val="000000" w:themeColor="text1"/>
                <w:sz w:val="24"/>
                <w:szCs w:val="24"/>
                <w:u w:val="single"/>
              </w:rPr>
              <w:t>29/06/2026</w:t>
            </w:r>
          </w:p>
        </w:tc>
      </w:tr>
    </w:tbl>
    <w:p w:rsidR="00FE0453" w:rsidRPr="000B5E38" w:rsidRDefault="00FE0453" w:rsidP="00FE0453">
      <w:pPr>
        <w:jc w:val="both"/>
        <w:rPr>
          <w:color w:val="000000" w:themeColor="text1"/>
        </w:rPr>
      </w:pPr>
    </w:p>
    <w:sectPr w:rsidR="00FE0453" w:rsidRPr="000B5E3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179699">
    <w:abstractNumId w:val="8"/>
  </w:num>
  <w:num w:numId="2" w16cid:durableId="717046016">
    <w:abstractNumId w:val="6"/>
  </w:num>
  <w:num w:numId="3" w16cid:durableId="1725251813">
    <w:abstractNumId w:val="5"/>
  </w:num>
  <w:num w:numId="4" w16cid:durableId="108740811">
    <w:abstractNumId w:val="4"/>
  </w:num>
  <w:num w:numId="5" w16cid:durableId="390542116">
    <w:abstractNumId w:val="7"/>
  </w:num>
  <w:num w:numId="6" w16cid:durableId="1672367512">
    <w:abstractNumId w:val="3"/>
  </w:num>
  <w:num w:numId="7" w16cid:durableId="1098059619">
    <w:abstractNumId w:val="2"/>
  </w:num>
  <w:num w:numId="8" w16cid:durableId="1577738230">
    <w:abstractNumId w:val="1"/>
  </w:num>
  <w:num w:numId="9" w16cid:durableId="692609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5E38"/>
    <w:rsid w:val="0015074B"/>
    <w:rsid w:val="0029639D"/>
    <w:rsid w:val="00326F90"/>
    <w:rsid w:val="00AA1D8D"/>
    <w:rsid w:val="00B47730"/>
    <w:rsid w:val="00CB0664"/>
    <w:rsid w:val="00D1645D"/>
    <w:rsid w:val="00DC2BFA"/>
    <w:rsid w:val="00FC693F"/>
    <w:rsid w:val="00FE04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5E0482"/>
  <w14:defaultImageDpi w14:val="300"/>
  <w15:docId w15:val="{B27415B2-3F1B-064C-A55B-1DC204C59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1">
    <w:name w:val="p1"/>
    <w:basedOn w:val="Normal"/>
    <w:rsid w:val="00FE04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FE0453"/>
  </w:style>
  <w:style w:type="character" w:customStyle="1" w:styleId="s1">
    <w:name w:val="s1"/>
    <w:basedOn w:val="DefaultParagraphFont"/>
    <w:rsid w:val="00FE0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844578">
      <w:bodyDiv w:val="1"/>
      <w:marLeft w:val="0"/>
      <w:marRight w:val="0"/>
      <w:marTop w:val="0"/>
      <w:marBottom w:val="0"/>
      <w:divBdr>
        <w:top w:val="none" w:sz="0" w:space="0" w:color="auto"/>
        <w:left w:val="none" w:sz="0" w:space="0" w:color="auto"/>
        <w:bottom w:val="none" w:sz="0" w:space="0" w:color="auto"/>
        <w:right w:val="none" w:sz="0" w:space="0" w:color="auto"/>
      </w:divBdr>
    </w:div>
    <w:div w:id="728725857">
      <w:bodyDiv w:val="1"/>
      <w:marLeft w:val="0"/>
      <w:marRight w:val="0"/>
      <w:marTop w:val="0"/>
      <w:marBottom w:val="0"/>
      <w:divBdr>
        <w:top w:val="none" w:sz="0" w:space="0" w:color="auto"/>
        <w:left w:val="none" w:sz="0" w:space="0" w:color="auto"/>
        <w:bottom w:val="none" w:sz="0" w:space="0" w:color="auto"/>
        <w:right w:val="none" w:sz="0" w:space="0" w:color="auto"/>
      </w:divBdr>
    </w:div>
    <w:div w:id="1442334367">
      <w:bodyDiv w:val="1"/>
      <w:marLeft w:val="0"/>
      <w:marRight w:val="0"/>
      <w:marTop w:val="0"/>
      <w:marBottom w:val="0"/>
      <w:divBdr>
        <w:top w:val="none" w:sz="0" w:space="0" w:color="auto"/>
        <w:left w:val="none" w:sz="0" w:space="0" w:color="auto"/>
        <w:bottom w:val="none" w:sz="0" w:space="0" w:color="auto"/>
        <w:right w:val="none" w:sz="0" w:space="0" w:color="auto"/>
      </w:divBdr>
    </w:div>
    <w:div w:id="1573659948">
      <w:bodyDiv w:val="1"/>
      <w:marLeft w:val="0"/>
      <w:marRight w:val="0"/>
      <w:marTop w:val="0"/>
      <w:marBottom w:val="0"/>
      <w:divBdr>
        <w:top w:val="none" w:sz="0" w:space="0" w:color="auto"/>
        <w:left w:val="none" w:sz="0" w:space="0" w:color="auto"/>
        <w:bottom w:val="none" w:sz="0" w:space="0" w:color="auto"/>
        <w:right w:val="none" w:sz="0" w:space="0" w:color="auto"/>
      </w:divBdr>
    </w:div>
    <w:div w:id="1603611649">
      <w:bodyDiv w:val="1"/>
      <w:marLeft w:val="0"/>
      <w:marRight w:val="0"/>
      <w:marTop w:val="0"/>
      <w:marBottom w:val="0"/>
      <w:divBdr>
        <w:top w:val="none" w:sz="0" w:space="0" w:color="auto"/>
        <w:left w:val="none" w:sz="0" w:space="0" w:color="auto"/>
        <w:bottom w:val="none" w:sz="0" w:space="0" w:color="auto"/>
        <w:right w:val="none" w:sz="0" w:space="0" w:color="auto"/>
      </w:divBdr>
    </w:div>
    <w:div w:id="18355333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2013-12-23T23:15:00Z</dcterms:created>
  <dcterms:modified xsi:type="dcterms:W3CDTF">2026-07-29T07:59:00Z</dcterms:modified>
  <cp:category/>
</cp:coreProperties>
</file>